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CC" w:rsidRPr="0078034A" w:rsidRDefault="00AB733E" w:rsidP="007A3A5D">
      <w:pPr>
        <w:jc w:val="center"/>
        <w:rPr>
          <w:b/>
          <w:sz w:val="36"/>
          <w:szCs w:val="36"/>
        </w:rPr>
      </w:pPr>
      <w:r w:rsidRPr="0078034A">
        <w:rPr>
          <w:rFonts w:hint="eastAsia"/>
          <w:b/>
          <w:sz w:val="36"/>
          <w:szCs w:val="36"/>
        </w:rPr>
        <w:t>北京师范大学</w:t>
      </w:r>
      <w:r w:rsidR="007A3A5D" w:rsidRPr="0078034A">
        <w:rPr>
          <w:rFonts w:hint="eastAsia"/>
          <w:b/>
          <w:sz w:val="36"/>
          <w:szCs w:val="36"/>
        </w:rPr>
        <w:t>经济与工商管理学院</w:t>
      </w:r>
    </w:p>
    <w:p w:rsidR="007A3A5D" w:rsidRDefault="00DE7BD7" w:rsidP="007A3A5D">
      <w:pPr>
        <w:tabs>
          <w:tab w:val="right" w:pos="8306"/>
        </w:tabs>
      </w:pPr>
      <w:r w:rsidRPr="00DE7BD7"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.75pt;margin-top:9.6pt;width:414pt;height:0;flip:x;z-index:251658240" o:connectortype="straight" strokecolor="red" strokeweight="1pt"/>
        </w:pict>
      </w:r>
      <w:r w:rsidR="007A3A5D" w:rsidRPr="00CB7D82">
        <w:rPr>
          <w:color w:val="FF0000"/>
        </w:rPr>
        <w:tab/>
      </w:r>
    </w:p>
    <w:p w:rsidR="0078778E" w:rsidRDefault="0078778E" w:rsidP="00664431">
      <w:pPr>
        <w:jc w:val="center"/>
        <w:rPr>
          <w:b/>
          <w:sz w:val="30"/>
          <w:szCs w:val="30"/>
        </w:rPr>
      </w:pPr>
    </w:p>
    <w:p w:rsidR="007A3A5D" w:rsidRPr="00664431" w:rsidRDefault="00664431" w:rsidP="00664431">
      <w:pPr>
        <w:jc w:val="center"/>
        <w:rPr>
          <w:b/>
          <w:sz w:val="30"/>
          <w:szCs w:val="30"/>
        </w:rPr>
      </w:pPr>
      <w:r w:rsidRPr="00664431">
        <w:rPr>
          <w:rFonts w:hint="eastAsia"/>
          <w:b/>
          <w:sz w:val="30"/>
          <w:szCs w:val="30"/>
        </w:rPr>
        <w:t>第</w:t>
      </w:r>
      <w:r w:rsidR="00C13CBB">
        <w:rPr>
          <w:rFonts w:hint="eastAsia"/>
          <w:b/>
          <w:sz w:val="30"/>
          <w:szCs w:val="30"/>
        </w:rPr>
        <w:t>六</w:t>
      </w:r>
      <w:r w:rsidRPr="00664431">
        <w:rPr>
          <w:rFonts w:hint="eastAsia"/>
          <w:b/>
          <w:sz w:val="30"/>
          <w:szCs w:val="30"/>
        </w:rPr>
        <w:t>届本科生学术论坛—分论坛</w:t>
      </w:r>
    </w:p>
    <w:p w:rsidR="0078778E" w:rsidRPr="00C13CBB" w:rsidRDefault="0078778E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0D2FA9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时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间：</w:t>
      </w:r>
      <w:r w:rsidR="00801A45" w:rsidRPr="00F30AF8">
        <w:rPr>
          <w:rFonts w:asciiTheme="minorEastAsia" w:hAnsiTheme="minorEastAsia" w:hint="eastAsia"/>
          <w:sz w:val="24"/>
          <w:szCs w:val="24"/>
        </w:rPr>
        <w:t>20</w:t>
      </w:r>
      <w:r w:rsidR="00C13CBB">
        <w:rPr>
          <w:rFonts w:asciiTheme="minorEastAsia" w:hAnsiTheme="minorEastAsia" w:hint="eastAsia"/>
          <w:sz w:val="24"/>
          <w:szCs w:val="24"/>
        </w:rPr>
        <w:t>20</w:t>
      </w:r>
      <w:r w:rsidRPr="00F30AF8">
        <w:rPr>
          <w:rFonts w:asciiTheme="minorEastAsia" w:hAnsiTheme="minorEastAsia" w:hint="eastAsia"/>
          <w:sz w:val="24"/>
          <w:szCs w:val="24"/>
        </w:rPr>
        <w:t>年</w:t>
      </w:r>
      <w:r w:rsidR="00F67C08">
        <w:rPr>
          <w:rFonts w:asciiTheme="minorEastAsia" w:hAnsiTheme="minorEastAsia" w:hint="eastAsia"/>
          <w:sz w:val="24"/>
          <w:szCs w:val="24"/>
        </w:rPr>
        <w:t xml:space="preserve"> </w:t>
      </w:r>
      <w:r w:rsidR="00C13CBB">
        <w:rPr>
          <w:rFonts w:asciiTheme="minorEastAsia" w:hAnsiTheme="minorEastAsia" w:hint="eastAsia"/>
          <w:sz w:val="24"/>
          <w:szCs w:val="24"/>
        </w:rPr>
        <w:t>7</w:t>
      </w:r>
      <w:r w:rsidR="00F67C08">
        <w:rPr>
          <w:rFonts w:asciiTheme="minorEastAsia" w:hAnsiTheme="minorEastAsia" w:hint="eastAsia"/>
          <w:sz w:val="24"/>
          <w:szCs w:val="24"/>
        </w:rPr>
        <w:t xml:space="preserve"> </w:t>
      </w:r>
      <w:r w:rsidRPr="00F30AF8">
        <w:rPr>
          <w:rFonts w:asciiTheme="minorEastAsia" w:hAnsiTheme="minorEastAsia" w:hint="eastAsia"/>
          <w:sz w:val="24"/>
          <w:szCs w:val="24"/>
        </w:rPr>
        <w:t>月</w:t>
      </w:r>
      <w:r w:rsidR="00F67C08">
        <w:rPr>
          <w:rFonts w:asciiTheme="minorEastAsia" w:hAnsiTheme="minorEastAsia" w:hint="eastAsia"/>
          <w:sz w:val="24"/>
          <w:szCs w:val="24"/>
        </w:rPr>
        <w:t xml:space="preserve"> </w:t>
      </w:r>
      <w:r w:rsidR="00C13CBB">
        <w:rPr>
          <w:rFonts w:asciiTheme="minorEastAsia" w:hAnsiTheme="minorEastAsia" w:hint="eastAsia"/>
          <w:sz w:val="24"/>
          <w:szCs w:val="24"/>
        </w:rPr>
        <w:t>5</w:t>
      </w:r>
      <w:r w:rsidR="00F67C08">
        <w:rPr>
          <w:rFonts w:asciiTheme="minorEastAsia" w:hAnsiTheme="minorEastAsia" w:hint="eastAsia"/>
          <w:sz w:val="24"/>
          <w:szCs w:val="24"/>
        </w:rPr>
        <w:t xml:space="preserve"> </w:t>
      </w:r>
      <w:r w:rsidR="00801A45" w:rsidRPr="00F30AF8">
        <w:rPr>
          <w:rFonts w:asciiTheme="minorEastAsia" w:hAnsiTheme="minorEastAsia" w:hint="eastAsia"/>
          <w:sz w:val="24"/>
          <w:szCs w:val="24"/>
        </w:rPr>
        <w:t>日</w:t>
      </w:r>
      <w:r w:rsidR="00F30AF8" w:rsidRPr="00F30AF8">
        <w:rPr>
          <w:rFonts w:asciiTheme="minorEastAsia" w:hAnsiTheme="minorEastAsia" w:hint="eastAsia"/>
          <w:sz w:val="24"/>
          <w:szCs w:val="24"/>
        </w:rPr>
        <w:t>上午</w:t>
      </w:r>
      <w:r w:rsidR="00DC1E73">
        <w:rPr>
          <w:rFonts w:asciiTheme="minorEastAsia" w:hAnsiTheme="minorEastAsia" w:hint="eastAsia"/>
          <w:sz w:val="24"/>
          <w:szCs w:val="24"/>
        </w:rPr>
        <w:t>8</w:t>
      </w:r>
      <w:r w:rsidR="00801A45" w:rsidRPr="00F30AF8">
        <w:rPr>
          <w:rFonts w:asciiTheme="minorEastAsia" w:hAnsiTheme="minorEastAsia" w:hint="eastAsia"/>
          <w:sz w:val="24"/>
          <w:szCs w:val="24"/>
        </w:rPr>
        <w:t>:</w:t>
      </w:r>
      <w:r w:rsidR="00DC1E73">
        <w:rPr>
          <w:rFonts w:asciiTheme="minorEastAsia" w:hAnsiTheme="minorEastAsia" w:hint="eastAsia"/>
          <w:sz w:val="24"/>
          <w:szCs w:val="24"/>
        </w:rPr>
        <w:t>3</w:t>
      </w:r>
      <w:r w:rsidR="00801A45" w:rsidRPr="00F30AF8">
        <w:rPr>
          <w:rFonts w:asciiTheme="minorEastAsia" w:hAnsiTheme="minorEastAsia" w:hint="eastAsia"/>
          <w:sz w:val="24"/>
          <w:szCs w:val="24"/>
        </w:rPr>
        <w:t>0</w:t>
      </w:r>
      <w:r w:rsidR="00C13CBB">
        <w:rPr>
          <w:rFonts w:asciiTheme="minorEastAsia" w:hAnsiTheme="minorEastAsia" w:hint="eastAsia"/>
          <w:sz w:val="24"/>
          <w:szCs w:val="24"/>
        </w:rPr>
        <w:t>/下午14:00</w:t>
      </w:r>
      <w:r w:rsidR="000D2FA9" w:rsidRPr="00477779">
        <w:rPr>
          <w:rFonts w:asciiTheme="minorEastAsia" w:hAnsiTheme="minorEastAsia" w:hint="eastAsia"/>
          <w:sz w:val="24"/>
          <w:szCs w:val="24"/>
        </w:rPr>
        <w:t xml:space="preserve">            </w:t>
      </w:r>
    </w:p>
    <w:p w:rsidR="007F40C6" w:rsidRDefault="00C13CBB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腾讯会议ID：</w:t>
      </w:r>
      <w:r w:rsidR="00E95C42">
        <w:rPr>
          <w:rFonts w:asciiTheme="minorEastAsia" w:hAnsiTheme="minorEastAsia" w:hint="eastAsia"/>
          <w:sz w:val="24"/>
          <w:szCs w:val="24"/>
        </w:rPr>
        <w:t>上午场：265 468 382/下午场：205 174 349</w:t>
      </w:r>
    </w:p>
    <w:p w:rsidR="0055636F" w:rsidRPr="00C13CBB" w:rsidRDefault="00DE0BC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 xml:space="preserve">                           </w:t>
      </w:r>
    </w:p>
    <w:tbl>
      <w:tblPr>
        <w:tblStyle w:val="a7"/>
        <w:tblW w:w="9215" w:type="dxa"/>
        <w:tblInd w:w="-176" w:type="dxa"/>
        <w:tblLook w:val="04A0"/>
      </w:tblPr>
      <w:tblGrid>
        <w:gridCol w:w="641"/>
        <w:gridCol w:w="2053"/>
        <w:gridCol w:w="5812"/>
        <w:gridCol w:w="709"/>
      </w:tblGrid>
      <w:tr w:rsidR="0094439B" w:rsidRPr="00477779" w:rsidTr="00F003EC">
        <w:trPr>
          <w:trHeight w:val="862"/>
        </w:trPr>
        <w:tc>
          <w:tcPr>
            <w:tcW w:w="641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53" w:type="dxa"/>
            <w:vAlign w:val="center"/>
          </w:tcPr>
          <w:p w:rsidR="0094439B" w:rsidRPr="00477779" w:rsidRDefault="0094439B" w:rsidP="009D19C0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5812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709" w:type="dxa"/>
            <w:vAlign w:val="center"/>
          </w:tcPr>
          <w:p w:rsidR="0094439B" w:rsidRPr="00477779" w:rsidRDefault="0094439B" w:rsidP="0094439B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分数</w:t>
            </w:r>
          </w:p>
        </w:tc>
      </w:tr>
      <w:tr w:rsidR="00F003EC" w:rsidRPr="00477779" w:rsidTr="00F003EC">
        <w:trPr>
          <w:trHeight w:val="454"/>
        </w:trPr>
        <w:tc>
          <w:tcPr>
            <w:tcW w:w="9215" w:type="dxa"/>
            <w:gridSpan w:val="4"/>
            <w:vAlign w:val="bottom"/>
          </w:tcPr>
          <w:p w:rsidR="00F003EC" w:rsidRPr="00F003EC" w:rsidRDefault="00F003EC" w:rsidP="00DC1E73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03EC">
              <w:rPr>
                <w:rFonts w:asciiTheme="minorEastAsia" w:hAnsiTheme="minorEastAsia" w:hint="eastAsia"/>
                <w:b/>
                <w:sz w:val="24"/>
                <w:szCs w:val="24"/>
              </w:rPr>
              <w:t>2020年 7 月 5 日上午</w:t>
            </w:r>
            <w:r w:rsidR="00DC1E73"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  <w:r w:rsidRPr="00F003EC">
              <w:rPr>
                <w:rFonts w:asciiTheme="minorEastAsia" w:hAnsiTheme="minorEastAsia" w:hint="eastAsia"/>
                <w:b/>
                <w:sz w:val="24"/>
                <w:szCs w:val="24"/>
              </w:rPr>
              <w:t>:</w:t>
            </w:r>
            <w:r w:rsidR="00DC1E73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Pr="00F003EC">
              <w:rPr>
                <w:rFonts w:asciiTheme="minorEastAsia" w:hAnsiTheme="minorEastAsia" w:hint="eastAsia"/>
                <w:b/>
                <w:sz w:val="24"/>
                <w:szCs w:val="24"/>
              </w:rPr>
              <w:t>0</w:t>
            </w:r>
            <w:r w:rsidR="00E95C42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</w:p>
        </w:tc>
      </w:tr>
      <w:tr w:rsidR="0094439B" w:rsidRPr="00477779" w:rsidTr="00F003EC">
        <w:trPr>
          <w:trHeight w:val="698"/>
        </w:trPr>
        <w:tc>
          <w:tcPr>
            <w:tcW w:w="641" w:type="dxa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053" w:type="dxa"/>
            <w:vAlign w:val="center"/>
          </w:tcPr>
          <w:p w:rsidR="0094439B" w:rsidRPr="00C84D83" w:rsidRDefault="00F003EC" w:rsidP="00C84D83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F003EC">
              <w:rPr>
                <w:rFonts w:ascii="宋体" w:eastAsia="宋体" w:hAnsi="宋体" w:cs="宋体" w:hint="eastAsia"/>
                <w:color w:val="000000"/>
                <w:sz w:val="22"/>
              </w:rPr>
              <w:t>白明玉、李明蔚</w:t>
            </w:r>
          </w:p>
        </w:tc>
        <w:tc>
          <w:tcPr>
            <w:tcW w:w="5812" w:type="dxa"/>
            <w:vAlign w:val="center"/>
          </w:tcPr>
          <w:p w:rsidR="0094439B" w:rsidRPr="00477779" w:rsidRDefault="00F003EC" w:rsidP="00050F6D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个人投资者情绪与股价崩盘风险：抑制还是加剧——基于BNU股吧情绪指数数据库</w:t>
            </w:r>
          </w:p>
        </w:tc>
        <w:tc>
          <w:tcPr>
            <w:tcW w:w="709" w:type="dxa"/>
          </w:tcPr>
          <w:p w:rsidR="0094439B" w:rsidRPr="002B7673" w:rsidRDefault="0094439B" w:rsidP="00050F6D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4439B" w:rsidRPr="00477779" w:rsidTr="00F003EC">
        <w:trPr>
          <w:trHeight w:val="553"/>
        </w:trPr>
        <w:tc>
          <w:tcPr>
            <w:tcW w:w="641" w:type="dxa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:rsidR="0094439B" w:rsidRPr="00477779" w:rsidRDefault="00F003EC" w:rsidP="001D33A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郝晨宇</w:t>
            </w:r>
          </w:p>
        </w:tc>
        <w:tc>
          <w:tcPr>
            <w:tcW w:w="5812" w:type="dxa"/>
            <w:vAlign w:val="center"/>
          </w:tcPr>
          <w:p w:rsidR="0094439B" w:rsidRPr="00477779" w:rsidRDefault="00F003EC" w:rsidP="001D33A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反腐败与要素扭曲：基于分行业省级面板数据</w:t>
            </w:r>
          </w:p>
        </w:tc>
        <w:tc>
          <w:tcPr>
            <w:tcW w:w="709" w:type="dxa"/>
          </w:tcPr>
          <w:p w:rsidR="0094439B" w:rsidRPr="00F67C08" w:rsidRDefault="0094439B" w:rsidP="002B767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4439B" w:rsidRPr="00477779" w:rsidTr="00F003EC">
        <w:trPr>
          <w:trHeight w:val="561"/>
        </w:trPr>
        <w:tc>
          <w:tcPr>
            <w:tcW w:w="641" w:type="dxa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053" w:type="dxa"/>
            <w:vAlign w:val="center"/>
          </w:tcPr>
          <w:p w:rsidR="0094439B" w:rsidRPr="00477779" w:rsidRDefault="00F003EC" w:rsidP="00C84D8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林丰仪</w:t>
            </w:r>
          </w:p>
        </w:tc>
        <w:tc>
          <w:tcPr>
            <w:tcW w:w="5812" w:type="dxa"/>
            <w:vAlign w:val="center"/>
          </w:tcPr>
          <w:p w:rsidR="0094439B" w:rsidRPr="00477779" w:rsidRDefault="00F003EC" w:rsidP="00F81F10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股价崩盘风险与网上投资者关系管理</w:t>
            </w:r>
          </w:p>
        </w:tc>
        <w:tc>
          <w:tcPr>
            <w:tcW w:w="709" w:type="dxa"/>
          </w:tcPr>
          <w:p w:rsidR="0094439B" w:rsidRPr="00F67C08" w:rsidRDefault="0094439B" w:rsidP="002B767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4439B" w:rsidRPr="00477779" w:rsidTr="00F003EC">
        <w:trPr>
          <w:trHeight w:val="852"/>
        </w:trPr>
        <w:tc>
          <w:tcPr>
            <w:tcW w:w="641" w:type="dxa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053" w:type="dxa"/>
            <w:vAlign w:val="center"/>
          </w:tcPr>
          <w:p w:rsidR="0094439B" w:rsidRPr="00477779" w:rsidRDefault="00F003EC" w:rsidP="001D33A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徐田静，沈鑫媛，钟京</w:t>
            </w:r>
          </w:p>
        </w:tc>
        <w:tc>
          <w:tcPr>
            <w:tcW w:w="5812" w:type="dxa"/>
            <w:vAlign w:val="center"/>
          </w:tcPr>
          <w:p w:rsidR="0094439B" w:rsidRPr="00477779" w:rsidRDefault="00F003EC" w:rsidP="001D33A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基于菲什宾模型的中国乡村民宿消费意愿影响因素研究</w:t>
            </w:r>
          </w:p>
        </w:tc>
        <w:tc>
          <w:tcPr>
            <w:tcW w:w="709" w:type="dxa"/>
          </w:tcPr>
          <w:p w:rsidR="0094439B" w:rsidRPr="00F67C08" w:rsidRDefault="0094439B" w:rsidP="002B767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4439B" w:rsidRPr="00477779" w:rsidTr="00F003EC">
        <w:trPr>
          <w:trHeight w:val="836"/>
        </w:trPr>
        <w:tc>
          <w:tcPr>
            <w:tcW w:w="641" w:type="dxa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053" w:type="dxa"/>
            <w:vAlign w:val="center"/>
          </w:tcPr>
          <w:p w:rsidR="0094439B" w:rsidRPr="00477779" w:rsidRDefault="00F003EC" w:rsidP="00C84D8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白云舸</w:t>
            </w:r>
          </w:p>
        </w:tc>
        <w:tc>
          <w:tcPr>
            <w:tcW w:w="5812" w:type="dxa"/>
            <w:vAlign w:val="center"/>
          </w:tcPr>
          <w:p w:rsidR="0094439B" w:rsidRPr="00477779" w:rsidRDefault="00F003EC" w:rsidP="00050F6D">
            <w:pPr>
              <w:rPr>
                <w:rFonts w:asciiTheme="minorEastAsia" w:hAnsiTheme="minorEastAsia"/>
                <w:sz w:val="24"/>
                <w:szCs w:val="24"/>
              </w:rPr>
            </w:pPr>
            <w:r w:rsidRPr="00F003EC">
              <w:rPr>
                <w:rFonts w:asciiTheme="minorEastAsia" w:hAnsiTheme="minorEastAsia" w:hint="eastAsia"/>
                <w:sz w:val="24"/>
                <w:szCs w:val="24"/>
              </w:rPr>
              <w:t>过犹不及不如恰如其分——企业杠杆率与投资效率的实证分析</w:t>
            </w:r>
          </w:p>
        </w:tc>
        <w:tc>
          <w:tcPr>
            <w:tcW w:w="709" w:type="dxa"/>
          </w:tcPr>
          <w:p w:rsidR="0094439B" w:rsidRPr="00F67C08" w:rsidRDefault="0094439B" w:rsidP="002B76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439B" w:rsidRPr="00477779" w:rsidTr="00F003EC">
        <w:trPr>
          <w:trHeight w:val="693"/>
        </w:trPr>
        <w:tc>
          <w:tcPr>
            <w:tcW w:w="641" w:type="dxa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053" w:type="dxa"/>
            <w:vAlign w:val="center"/>
          </w:tcPr>
          <w:p w:rsidR="0094439B" w:rsidRPr="00EA0CBE" w:rsidRDefault="00F003EC" w:rsidP="008953C4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陈恒宇</w:t>
            </w:r>
          </w:p>
        </w:tc>
        <w:tc>
          <w:tcPr>
            <w:tcW w:w="5812" w:type="dxa"/>
            <w:vAlign w:val="center"/>
          </w:tcPr>
          <w:p w:rsidR="0094439B" w:rsidRPr="00477779" w:rsidRDefault="00F003EC" w:rsidP="00721308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顺差收窄促进了企业的创新吗？生于忧患与强于智者</w:t>
            </w:r>
          </w:p>
        </w:tc>
        <w:tc>
          <w:tcPr>
            <w:tcW w:w="709" w:type="dxa"/>
          </w:tcPr>
          <w:p w:rsidR="0094439B" w:rsidRPr="00F67C08" w:rsidRDefault="0094439B" w:rsidP="002B767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4439B" w:rsidRPr="00477779" w:rsidTr="007E6F4A">
        <w:trPr>
          <w:trHeight w:val="752"/>
        </w:trPr>
        <w:tc>
          <w:tcPr>
            <w:tcW w:w="641" w:type="dxa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053" w:type="dxa"/>
            <w:vAlign w:val="center"/>
          </w:tcPr>
          <w:p w:rsidR="0094439B" w:rsidRPr="00477779" w:rsidRDefault="00F003EC" w:rsidP="00C84D8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陈美伶，徐荧，蒋思雨</w:t>
            </w:r>
          </w:p>
        </w:tc>
        <w:tc>
          <w:tcPr>
            <w:tcW w:w="5812" w:type="dxa"/>
            <w:vAlign w:val="center"/>
          </w:tcPr>
          <w:p w:rsidR="0094439B" w:rsidRPr="00C84D83" w:rsidRDefault="00F003EC" w:rsidP="001D33A2">
            <w:pPr>
              <w:rPr>
                <w:rFonts w:asciiTheme="minorEastAsia" w:hAnsiTheme="minorEastAsia"/>
                <w:sz w:val="24"/>
                <w:szCs w:val="24"/>
              </w:rPr>
            </w:pPr>
            <w:r w:rsidRPr="00F003EC">
              <w:rPr>
                <w:rFonts w:asciiTheme="minorEastAsia" w:hAnsiTheme="minorEastAsia" w:hint="eastAsia"/>
                <w:sz w:val="24"/>
                <w:szCs w:val="24"/>
              </w:rPr>
              <w:t>气质类型、情绪标签对消费决策的影响——基于心理账户理论的研究</w:t>
            </w:r>
          </w:p>
        </w:tc>
        <w:tc>
          <w:tcPr>
            <w:tcW w:w="709" w:type="dxa"/>
          </w:tcPr>
          <w:p w:rsidR="0094439B" w:rsidRPr="00F67C08" w:rsidRDefault="0094439B" w:rsidP="002B76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439B" w:rsidRPr="00477779" w:rsidTr="007E6F4A">
        <w:trPr>
          <w:trHeight w:val="676"/>
        </w:trPr>
        <w:tc>
          <w:tcPr>
            <w:tcW w:w="641" w:type="dxa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053" w:type="dxa"/>
            <w:vAlign w:val="center"/>
          </w:tcPr>
          <w:p w:rsidR="0094439B" w:rsidRPr="00F67C08" w:rsidRDefault="00F003EC" w:rsidP="00C84D8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邓皓文,亓双芊,冉梦圆,杜佳忆</w:t>
            </w:r>
          </w:p>
        </w:tc>
        <w:tc>
          <w:tcPr>
            <w:tcW w:w="5812" w:type="dxa"/>
            <w:vAlign w:val="center"/>
          </w:tcPr>
          <w:p w:rsidR="0094439B" w:rsidRPr="00F67C08" w:rsidRDefault="00F003EC" w:rsidP="001D33A2">
            <w:pPr>
              <w:rPr>
                <w:rFonts w:asciiTheme="minorEastAsia" w:hAnsiTheme="minorEastAsia"/>
                <w:sz w:val="24"/>
                <w:szCs w:val="24"/>
              </w:rPr>
            </w:pPr>
            <w:r w:rsidRPr="00F003EC">
              <w:rPr>
                <w:rFonts w:asciiTheme="minorEastAsia" w:hAnsiTheme="minorEastAsia" w:hint="eastAsia"/>
                <w:sz w:val="24"/>
                <w:szCs w:val="24"/>
              </w:rPr>
              <w:t>显性监督与教育产出</w:t>
            </w:r>
          </w:p>
        </w:tc>
        <w:tc>
          <w:tcPr>
            <w:tcW w:w="709" w:type="dxa"/>
          </w:tcPr>
          <w:p w:rsidR="0094439B" w:rsidRPr="00F67C08" w:rsidRDefault="0094439B" w:rsidP="002B76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439B" w:rsidRPr="00477779" w:rsidTr="007E6F4A">
        <w:trPr>
          <w:trHeight w:val="575"/>
        </w:trPr>
        <w:tc>
          <w:tcPr>
            <w:tcW w:w="641" w:type="dxa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053" w:type="dxa"/>
            <w:vAlign w:val="center"/>
          </w:tcPr>
          <w:p w:rsidR="0094439B" w:rsidRPr="00F67C08" w:rsidRDefault="00F003EC" w:rsidP="00677C6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韩若琦，龙伊云</w:t>
            </w:r>
          </w:p>
        </w:tc>
        <w:tc>
          <w:tcPr>
            <w:tcW w:w="5812" w:type="dxa"/>
            <w:vAlign w:val="center"/>
          </w:tcPr>
          <w:p w:rsidR="0094439B" w:rsidRPr="00F67C08" w:rsidRDefault="00F003EC" w:rsidP="00677C69">
            <w:pPr>
              <w:rPr>
                <w:rFonts w:asciiTheme="minorEastAsia" w:hAnsiTheme="minorEastAsia"/>
                <w:sz w:val="24"/>
                <w:szCs w:val="24"/>
              </w:rPr>
            </w:pPr>
            <w:r w:rsidRPr="00F003EC">
              <w:rPr>
                <w:rFonts w:asciiTheme="minorEastAsia" w:hAnsiTheme="minorEastAsia" w:hint="eastAsia"/>
                <w:sz w:val="24"/>
                <w:szCs w:val="24"/>
              </w:rPr>
              <w:t>大股东股权质押对会计稳健性的影响</w:t>
            </w:r>
          </w:p>
        </w:tc>
        <w:tc>
          <w:tcPr>
            <w:tcW w:w="709" w:type="dxa"/>
          </w:tcPr>
          <w:p w:rsidR="0094439B" w:rsidRPr="00F67C08" w:rsidRDefault="0094439B" w:rsidP="00677C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439B" w:rsidRPr="00477779" w:rsidTr="007E6F4A">
        <w:trPr>
          <w:trHeight w:val="838"/>
        </w:trPr>
        <w:tc>
          <w:tcPr>
            <w:tcW w:w="641" w:type="dxa"/>
          </w:tcPr>
          <w:p w:rsidR="0094439B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053" w:type="dxa"/>
            <w:vAlign w:val="center"/>
          </w:tcPr>
          <w:p w:rsidR="0094439B" w:rsidRPr="00B45730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蒋东明</w:t>
            </w:r>
          </w:p>
        </w:tc>
        <w:tc>
          <w:tcPr>
            <w:tcW w:w="5812" w:type="dxa"/>
            <w:vAlign w:val="center"/>
          </w:tcPr>
          <w:p w:rsidR="0094439B" w:rsidRPr="00B45730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课外辅导能改善学业表现吗？——基于学业压力的深入解析</w:t>
            </w:r>
          </w:p>
        </w:tc>
        <w:tc>
          <w:tcPr>
            <w:tcW w:w="709" w:type="dxa"/>
          </w:tcPr>
          <w:p w:rsidR="0094439B" w:rsidRPr="002714C4" w:rsidRDefault="0094439B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F003EC" w:rsidRPr="00477779" w:rsidTr="0094439B">
        <w:trPr>
          <w:trHeight w:val="469"/>
        </w:trPr>
        <w:tc>
          <w:tcPr>
            <w:tcW w:w="641" w:type="dxa"/>
          </w:tcPr>
          <w:p w:rsidR="00F003EC" w:rsidRDefault="00F003EC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053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解焯然，施星雨，徐沛翔</w:t>
            </w:r>
          </w:p>
        </w:tc>
        <w:tc>
          <w:tcPr>
            <w:tcW w:w="5812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/>
                <w:color w:val="000000"/>
                <w:sz w:val="24"/>
                <w:szCs w:val="24"/>
              </w:rPr>
              <w:t>Building but not Sustaining? Examining the Relationship between Proactive Personality and the Trajectory of Taking Charge</w:t>
            </w:r>
          </w:p>
        </w:tc>
        <w:tc>
          <w:tcPr>
            <w:tcW w:w="709" w:type="dxa"/>
          </w:tcPr>
          <w:p w:rsidR="00F003EC" w:rsidRPr="002714C4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F003EC" w:rsidRPr="00477779" w:rsidTr="00F003EC">
        <w:trPr>
          <w:trHeight w:val="469"/>
        </w:trPr>
        <w:tc>
          <w:tcPr>
            <w:tcW w:w="9215" w:type="dxa"/>
            <w:gridSpan w:val="4"/>
            <w:vAlign w:val="center"/>
          </w:tcPr>
          <w:p w:rsidR="00F003EC" w:rsidRPr="00F003EC" w:rsidRDefault="00F003EC" w:rsidP="00F003EC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2020年 7 月 5 日下午14:00</w:t>
            </w:r>
          </w:p>
        </w:tc>
      </w:tr>
      <w:tr w:rsidR="00F003EC" w:rsidRPr="00477779" w:rsidTr="0094439B">
        <w:trPr>
          <w:trHeight w:val="469"/>
        </w:trPr>
        <w:tc>
          <w:tcPr>
            <w:tcW w:w="641" w:type="dxa"/>
          </w:tcPr>
          <w:p w:rsidR="00F003EC" w:rsidRDefault="00F003EC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053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李翊萱，李文路，陈星伊</w:t>
            </w:r>
          </w:p>
        </w:tc>
        <w:tc>
          <w:tcPr>
            <w:tcW w:w="5812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外卖包装边际成本定价研究——以北京市为例</w:t>
            </w:r>
          </w:p>
        </w:tc>
        <w:tc>
          <w:tcPr>
            <w:tcW w:w="709" w:type="dxa"/>
          </w:tcPr>
          <w:p w:rsidR="00F003EC" w:rsidRPr="002714C4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F003EC" w:rsidRPr="00477779" w:rsidTr="0094439B">
        <w:trPr>
          <w:trHeight w:val="469"/>
        </w:trPr>
        <w:tc>
          <w:tcPr>
            <w:tcW w:w="641" w:type="dxa"/>
          </w:tcPr>
          <w:p w:rsidR="00F003EC" w:rsidRDefault="00F003EC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053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刘晓兀，王鲁钰，周思宇</w:t>
            </w:r>
          </w:p>
        </w:tc>
        <w:tc>
          <w:tcPr>
            <w:tcW w:w="5812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融合外部指标的会计信息质量量化评估方法</w:t>
            </w:r>
          </w:p>
        </w:tc>
        <w:tc>
          <w:tcPr>
            <w:tcW w:w="709" w:type="dxa"/>
          </w:tcPr>
          <w:p w:rsidR="00F003EC" w:rsidRPr="002714C4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F003EC" w:rsidRPr="00477779" w:rsidTr="0094439B">
        <w:trPr>
          <w:trHeight w:val="469"/>
        </w:trPr>
        <w:tc>
          <w:tcPr>
            <w:tcW w:w="641" w:type="dxa"/>
          </w:tcPr>
          <w:p w:rsidR="00F003EC" w:rsidRDefault="00F003EC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053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路云飞，张琳琳</w:t>
            </w:r>
          </w:p>
        </w:tc>
        <w:tc>
          <w:tcPr>
            <w:tcW w:w="5812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数字化并购与企业战略变革——冗余资源、两职兼任的三重交互研究</w:t>
            </w:r>
          </w:p>
        </w:tc>
        <w:tc>
          <w:tcPr>
            <w:tcW w:w="709" w:type="dxa"/>
          </w:tcPr>
          <w:p w:rsidR="00F003EC" w:rsidRPr="002714C4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F003EC" w:rsidRPr="00477779" w:rsidTr="0094439B">
        <w:trPr>
          <w:trHeight w:val="469"/>
        </w:trPr>
        <w:tc>
          <w:tcPr>
            <w:tcW w:w="641" w:type="dxa"/>
          </w:tcPr>
          <w:p w:rsidR="00F003EC" w:rsidRDefault="00F003EC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053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彭旭峰，邓冰洁</w:t>
            </w:r>
          </w:p>
        </w:tc>
        <w:tc>
          <w:tcPr>
            <w:tcW w:w="5812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信任品市场利益冲突和风险对专家欺骗的影响——一个经济学实验</w:t>
            </w:r>
          </w:p>
        </w:tc>
        <w:tc>
          <w:tcPr>
            <w:tcW w:w="709" w:type="dxa"/>
          </w:tcPr>
          <w:p w:rsidR="00F003EC" w:rsidRPr="002714C4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F003EC" w:rsidRPr="00477779" w:rsidTr="0094439B">
        <w:trPr>
          <w:trHeight w:val="469"/>
        </w:trPr>
        <w:tc>
          <w:tcPr>
            <w:tcW w:w="641" w:type="dxa"/>
          </w:tcPr>
          <w:p w:rsidR="00F003EC" w:rsidRDefault="00F003EC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053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王紫，宾梓吟</w:t>
            </w:r>
          </w:p>
        </w:tc>
        <w:tc>
          <w:tcPr>
            <w:tcW w:w="5812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重大公共卫生事件冲击下A股市场行业间风险的传播与演化</w:t>
            </w:r>
          </w:p>
        </w:tc>
        <w:tc>
          <w:tcPr>
            <w:tcW w:w="709" w:type="dxa"/>
          </w:tcPr>
          <w:p w:rsidR="00F003EC" w:rsidRPr="002714C4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F003EC" w:rsidRPr="00477779" w:rsidTr="0094439B">
        <w:trPr>
          <w:trHeight w:val="469"/>
        </w:trPr>
        <w:tc>
          <w:tcPr>
            <w:tcW w:w="641" w:type="dxa"/>
          </w:tcPr>
          <w:p w:rsidR="00F003EC" w:rsidRDefault="00F003EC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053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肖锦岚、王佩琪、何博文</w:t>
            </w:r>
          </w:p>
        </w:tc>
        <w:tc>
          <w:tcPr>
            <w:tcW w:w="5812" w:type="dxa"/>
            <w:vAlign w:val="center"/>
          </w:tcPr>
          <w:p w:rsidR="00F003EC" w:rsidRPr="00F003EC" w:rsidRDefault="00F003EC" w:rsidP="00F003E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专业决策时家长及学生参与对大学生专业满意度的影响</w:t>
            </w:r>
          </w:p>
          <w:p w:rsidR="00F003EC" w:rsidRPr="00F003EC" w:rsidRDefault="00F003EC" w:rsidP="00F003E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——基于北京师范大学的实证研究</w:t>
            </w:r>
          </w:p>
        </w:tc>
        <w:tc>
          <w:tcPr>
            <w:tcW w:w="709" w:type="dxa"/>
          </w:tcPr>
          <w:p w:rsidR="00F003EC" w:rsidRPr="002714C4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F003EC" w:rsidRPr="00477779" w:rsidTr="0094439B">
        <w:trPr>
          <w:trHeight w:val="469"/>
        </w:trPr>
        <w:tc>
          <w:tcPr>
            <w:tcW w:w="641" w:type="dxa"/>
          </w:tcPr>
          <w:p w:rsidR="00F003EC" w:rsidRDefault="00F003EC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053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徐福佳</w:t>
            </w:r>
          </w:p>
        </w:tc>
        <w:tc>
          <w:tcPr>
            <w:tcW w:w="5812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独立董事网络位置与股价同步性的关系探究</w:t>
            </w:r>
          </w:p>
        </w:tc>
        <w:tc>
          <w:tcPr>
            <w:tcW w:w="709" w:type="dxa"/>
          </w:tcPr>
          <w:p w:rsidR="00F003EC" w:rsidRPr="002714C4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F003EC" w:rsidRPr="00477779" w:rsidTr="0094439B">
        <w:trPr>
          <w:trHeight w:val="469"/>
        </w:trPr>
        <w:tc>
          <w:tcPr>
            <w:tcW w:w="641" w:type="dxa"/>
          </w:tcPr>
          <w:p w:rsidR="00F003EC" w:rsidRDefault="00F003EC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053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徐福佳，王乙臣，王华钰</w:t>
            </w:r>
          </w:p>
        </w:tc>
        <w:tc>
          <w:tcPr>
            <w:tcW w:w="5812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高校助学贷款的现状、问题与研究对策</w:t>
            </w:r>
          </w:p>
        </w:tc>
        <w:tc>
          <w:tcPr>
            <w:tcW w:w="709" w:type="dxa"/>
          </w:tcPr>
          <w:p w:rsidR="00F003EC" w:rsidRPr="002714C4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F003EC" w:rsidRPr="00477779" w:rsidTr="0094439B">
        <w:trPr>
          <w:trHeight w:val="469"/>
        </w:trPr>
        <w:tc>
          <w:tcPr>
            <w:tcW w:w="641" w:type="dxa"/>
          </w:tcPr>
          <w:p w:rsidR="00F003EC" w:rsidRDefault="00F003EC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053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张琳琳</w:t>
            </w:r>
          </w:p>
        </w:tc>
        <w:tc>
          <w:tcPr>
            <w:tcW w:w="5812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Too much water drowned the miller：Returnees and Innovation in high-tech SMEs</w:t>
            </w:r>
          </w:p>
        </w:tc>
        <w:tc>
          <w:tcPr>
            <w:tcW w:w="709" w:type="dxa"/>
          </w:tcPr>
          <w:p w:rsidR="00F003EC" w:rsidRPr="002714C4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F003EC" w:rsidRPr="00477779" w:rsidTr="0094439B">
        <w:trPr>
          <w:trHeight w:val="469"/>
        </w:trPr>
        <w:tc>
          <w:tcPr>
            <w:tcW w:w="641" w:type="dxa"/>
          </w:tcPr>
          <w:p w:rsidR="00F003EC" w:rsidRDefault="00F003EC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2053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赵睿恒</w:t>
            </w:r>
          </w:p>
        </w:tc>
        <w:tc>
          <w:tcPr>
            <w:tcW w:w="5812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土地财政、储蓄投资缺口与中国经常账户失衡</w:t>
            </w:r>
          </w:p>
        </w:tc>
        <w:tc>
          <w:tcPr>
            <w:tcW w:w="709" w:type="dxa"/>
          </w:tcPr>
          <w:p w:rsidR="00F003EC" w:rsidRPr="002714C4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F003EC" w:rsidRPr="00477779" w:rsidTr="0094439B">
        <w:trPr>
          <w:trHeight w:val="469"/>
        </w:trPr>
        <w:tc>
          <w:tcPr>
            <w:tcW w:w="641" w:type="dxa"/>
          </w:tcPr>
          <w:p w:rsidR="00F003EC" w:rsidRDefault="00F003EC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2053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郑钰蕾 陈恒宇</w:t>
            </w:r>
          </w:p>
        </w:tc>
        <w:tc>
          <w:tcPr>
            <w:tcW w:w="5812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国家级新区推动地区经济发展吗？</w:t>
            </w:r>
          </w:p>
        </w:tc>
        <w:tc>
          <w:tcPr>
            <w:tcW w:w="709" w:type="dxa"/>
          </w:tcPr>
          <w:p w:rsidR="00F003EC" w:rsidRPr="002714C4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F003EC" w:rsidRPr="00477779" w:rsidTr="0094439B">
        <w:trPr>
          <w:trHeight w:val="469"/>
        </w:trPr>
        <w:tc>
          <w:tcPr>
            <w:tcW w:w="641" w:type="dxa"/>
          </w:tcPr>
          <w:p w:rsidR="00F003EC" w:rsidRDefault="00F003EC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2053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武岳志；陈韬略；陈瑛珺</w:t>
            </w:r>
          </w:p>
        </w:tc>
        <w:tc>
          <w:tcPr>
            <w:tcW w:w="5812" w:type="dxa"/>
            <w:vAlign w:val="center"/>
          </w:tcPr>
          <w:p w:rsidR="00F003EC" w:rsidRPr="00F003EC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003EC">
              <w:rPr>
                <w:rFonts w:asciiTheme="minorEastAsia" w:hAnsiTheme="minorEastAsia" w:cs="宋体"/>
                <w:color w:val="000000"/>
                <w:sz w:val="24"/>
                <w:szCs w:val="24"/>
              </w:rPr>
              <w:t>Evidence on value anomaly in China, Using a market-to-book decomposition</w:t>
            </w:r>
          </w:p>
        </w:tc>
        <w:tc>
          <w:tcPr>
            <w:tcW w:w="709" w:type="dxa"/>
          </w:tcPr>
          <w:p w:rsidR="00F003EC" w:rsidRPr="002714C4" w:rsidRDefault="00F003EC" w:rsidP="00CA092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</w:tbl>
    <w:p w:rsidR="00F76039" w:rsidRPr="00477779" w:rsidRDefault="00F76039" w:rsidP="00C914D2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BA0975" w:rsidRPr="00477779" w:rsidRDefault="007005BA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>说明：</w:t>
      </w:r>
      <w:r w:rsidR="00BA0975" w:rsidRPr="00477779">
        <w:rPr>
          <w:rFonts w:asciiTheme="minorEastAsia" w:hAnsiTheme="minorEastAsia" w:hint="eastAsia"/>
          <w:sz w:val="24"/>
          <w:szCs w:val="24"/>
        </w:rPr>
        <w:t>1、</w:t>
      </w:r>
      <w:r w:rsidR="00DD349D">
        <w:rPr>
          <w:rFonts w:asciiTheme="minorEastAsia" w:hAnsiTheme="minorEastAsia" w:hint="eastAsia"/>
          <w:sz w:val="24"/>
          <w:szCs w:val="24"/>
        </w:rPr>
        <w:t>每个</w:t>
      </w:r>
      <w:r w:rsidR="00816FEB" w:rsidRPr="00477779">
        <w:rPr>
          <w:rFonts w:asciiTheme="minorEastAsia" w:hAnsiTheme="minorEastAsia" w:hint="eastAsia"/>
          <w:sz w:val="24"/>
          <w:szCs w:val="24"/>
        </w:rPr>
        <w:t>小组陈述时间1</w:t>
      </w:r>
      <w:r w:rsidR="00F003EC">
        <w:rPr>
          <w:rFonts w:asciiTheme="minorEastAsia" w:hAnsiTheme="minorEastAsia" w:hint="eastAsia"/>
          <w:sz w:val="24"/>
          <w:szCs w:val="24"/>
        </w:rPr>
        <w:t>0</w:t>
      </w:r>
      <w:r w:rsidR="00816FEB" w:rsidRPr="00477779">
        <w:rPr>
          <w:rFonts w:asciiTheme="minorEastAsia" w:hAnsiTheme="minorEastAsia" w:hint="eastAsia"/>
          <w:sz w:val="24"/>
          <w:szCs w:val="24"/>
        </w:rPr>
        <w:t>分钟</w:t>
      </w:r>
      <w:r w:rsidR="00DD349D">
        <w:rPr>
          <w:rFonts w:asciiTheme="minorEastAsia" w:hAnsiTheme="minorEastAsia" w:hint="eastAsia"/>
          <w:sz w:val="24"/>
          <w:szCs w:val="24"/>
        </w:rPr>
        <w:t>；</w:t>
      </w:r>
    </w:p>
    <w:p w:rsidR="000D2FA9" w:rsidRDefault="00072714" w:rsidP="009E1E5A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 xml:space="preserve">      </w:t>
      </w:r>
      <w:r w:rsidR="00477779" w:rsidRPr="00477779">
        <w:rPr>
          <w:rFonts w:asciiTheme="minorEastAsia" w:hAnsiTheme="minorEastAsia" w:hint="eastAsia"/>
          <w:sz w:val="24"/>
          <w:szCs w:val="24"/>
        </w:rPr>
        <w:t>2</w:t>
      </w:r>
      <w:r w:rsidR="00BA0975" w:rsidRPr="00477779">
        <w:rPr>
          <w:rFonts w:asciiTheme="minorEastAsia" w:hAnsiTheme="minorEastAsia" w:hint="eastAsia"/>
          <w:sz w:val="24"/>
          <w:szCs w:val="24"/>
        </w:rPr>
        <w:t>、</w:t>
      </w:r>
      <w:r w:rsidR="00C914D2" w:rsidRPr="00477779">
        <w:rPr>
          <w:rFonts w:asciiTheme="minorEastAsia" w:hAnsiTheme="minorEastAsia" w:hint="eastAsia"/>
          <w:sz w:val="24"/>
          <w:szCs w:val="24"/>
        </w:rPr>
        <w:t>专家</w:t>
      </w:r>
      <w:r w:rsidR="00D470BE" w:rsidRPr="00477779">
        <w:rPr>
          <w:rFonts w:asciiTheme="minorEastAsia" w:hAnsiTheme="minorEastAsia" w:hint="eastAsia"/>
          <w:sz w:val="24"/>
          <w:szCs w:val="24"/>
        </w:rPr>
        <w:t>评分</w:t>
      </w:r>
      <w:r w:rsidR="00A356AD" w:rsidRPr="00477779">
        <w:rPr>
          <w:rFonts w:asciiTheme="minorEastAsia" w:hAnsiTheme="minorEastAsia" w:hint="eastAsia"/>
          <w:sz w:val="24"/>
          <w:szCs w:val="24"/>
        </w:rPr>
        <w:t>综合</w:t>
      </w:r>
      <w:r w:rsidR="00BA0975" w:rsidRPr="00477779">
        <w:rPr>
          <w:rFonts w:asciiTheme="minorEastAsia" w:hAnsiTheme="minorEastAsia" w:hint="eastAsia"/>
          <w:sz w:val="24"/>
          <w:szCs w:val="24"/>
        </w:rPr>
        <w:t>考虑论文的质量</w:t>
      </w:r>
      <w:r w:rsidR="00A356AD" w:rsidRPr="00477779">
        <w:rPr>
          <w:rFonts w:asciiTheme="minorEastAsia" w:hAnsiTheme="minorEastAsia" w:hint="eastAsia"/>
          <w:sz w:val="24"/>
          <w:szCs w:val="24"/>
        </w:rPr>
        <w:t>及</w:t>
      </w:r>
      <w:r w:rsidR="00BA0975" w:rsidRPr="00477779">
        <w:rPr>
          <w:rFonts w:asciiTheme="minorEastAsia" w:hAnsiTheme="minorEastAsia" w:hint="eastAsia"/>
          <w:sz w:val="24"/>
          <w:szCs w:val="24"/>
        </w:rPr>
        <w:t>报告人</w:t>
      </w:r>
      <w:r w:rsidR="00C914D2" w:rsidRPr="00477779">
        <w:rPr>
          <w:rFonts w:asciiTheme="minorEastAsia" w:hAnsiTheme="minorEastAsia" w:hint="eastAsia"/>
          <w:sz w:val="24"/>
          <w:szCs w:val="24"/>
        </w:rPr>
        <w:t>的</w:t>
      </w:r>
      <w:r w:rsidR="00BA0975" w:rsidRPr="00477779">
        <w:rPr>
          <w:rFonts w:asciiTheme="minorEastAsia" w:hAnsiTheme="minorEastAsia" w:cs="宋体" w:hint="eastAsia"/>
          <w:kern w:val="0"/>
          <w:sz w:val="24"/>
          <w:szCs w:val="24"/>
        </w:rPr>
        <w:t>语言表达</w:t>
      </w:r>
      <w:r w:rsidR="00DD349D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3136A5" w:rsidRPr="002B7673" w:rsidRDefault="00DD349D" w:rsidP="00130DE9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3、分数排名前</w:t>
      </w:r>
      <w:r w:rsidR="00F003EC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名的进入主论坛。</w:t>
      </w:r>
      <w:r w:rsidR="00C914D2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</w:p>
    <w:sectPr w:rsidR="003136A5" w:rsidRPr="002B7673" w:rsidSect="00FB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E6D" w:rsidRDefault="00832E6D" w:rsidP="007A3A5D">
      <w:r>
        <w:separator/>
      </w:r>
    </w:p>
  </w:endnote>
  <w:endnote w:type="continuationSeparator" w:id="1">
    <w:p w:rsidR="00832E6D" w:rsidRDefault="00832E6D" w:rsidP="007A3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E6D" w:rsidRDefault="00832E6D" w:rsidP="007A3A5D">
      <w:r>
        <w:separator/>
      </w:r>
    </w:p>
  </w:footnote>
  <w:footnote w:type="continuationSeparator" w:id="1">
    <w:p w:rsidR="00832E6D" w:rsidRDefault="00832E6D" w:rsidP="007A3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5FBA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144A7E82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1C884B8F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>
    <w:nsid w:val="2D8333E3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>
    <w:nsid w:val="5B7D0840"/>
    <w:multiLevelType w:val="hybridMultilevel"/>
    <w:tmpl w:val="F714669A"/>
    <w:lvl w:ilvl="0" w:tplc="5C9075E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A5D"/>
    <w:rsid w:val="00007DEA"/>
    <w:rsid w:val="0002542F"/>
    <w:rsid w:val="00031CC2"/>
    <w:rsid w:val="000533FC"/>
    <w:rsid w:val="00056AC8"/>
    <w:rsid w:val="00063F50"/>
    <w:rsid w:val="000653C8"/>
    <w:rsid w:val="00072714"/>
    <w:rsid w:val="00085975"/>
    <w:rsid w:val="000A5EF9"/>
    <w:rsid w:val="000B6CD1"/>
    <w:rsid w:val="000D17F6"/>
    <w:rsid w:val="000D2FA9"/>
    <w:rsid w:val="000F3D67"/>
    <w:rsid w:val="00106955"/>
    <w:rsid w:val="001075E4"/>
    <w:rsid w:val="00111341"/>
    <w:rsid w:val="0011729D"/>
    <w:rsid w:val="001256AB"/>
    <w:rsid w:val="00130DE9"/>
    <w:rsid w:val="00132890"/>
    <w:rsid w:val="00162886"/>
    <w:rsid w:val="00162AF9"/>
    <w:rsid w:val="0016372B"/>
    <w:rsid w:val="001763FD"/>
    <w:rsid w:val="00191483"/>
    <w:rsid w:val="00192A29"/>
    <w:rsid w:val="001C12C2"/>
    <w:rsid w:val="001C5423"/>
    <w:rsid w:val="001D1F3D"/>
    <w:rsid w:val="001E1270"/>
    <w:rsid w:val="00202578"/>
    <w:rsid w:val="00204C35"/>
    <w:rsid w:val="0020521C"/>
    <w:rsid w:val="00225549"/>
    <w:rsid w:val="00253ADF"/>
    <w:rsid w:val="002767A5"/>
    <w:rsid w:val="00297716"/>
    <w:rsid w:val="002A7975"/>
    <w:rsid w:val="002B7673"/>
    <w:rsid w:val="002C4B4F"/>
    <w:rsid w:val="002E77DE"/>
    <w:rsid w:val="002F22CD"/>
    <w:rsid w:val="00307835"/>
    <w:rsid w:val="003136A5"/>
    <w:rsid w:val="00317EC3"/>
    <w:rsid w:val="00341DE9"/>
    <w:rsid w:val="00350662"/>
    <w:rsid w:val="00354FC3"/>
    <w:rsid w:val="00366876"/>
    <w:rsid w:val="0038133F"/>
    <w:rsid w:val="0038176C"/>
    <w:rsid w:val="0039012C"/>
    <w:rsid w:val="003937F9"/>
    <w:rsid w:val="003A684E"/>
    <w:rsid w:val="003E5B0C"/>
    <w:rsid w:val="003F5963"/>
    <w:rsid w:val="004000ED"/>
    <w:rsid w:val="0041528E"/>
    <w:rsid w:val="00426412"/>
    <w:rsid w:val="004524FF"/>
    <w:rsid w:val="00462941"/>
    <w:rsid w:val="00463062"/>
    <w:rsid w:val="00477779"/>
    <w:rsid w:val="004919E2"/>
    <w:rsid w:val="004A47A3"/>
    <w:rsid w:val="004A5CA4"/>
    <w:rsid w:val="004B7F3B"/>
    <w:rsid w:val="004F247A"/>
    <w:rsid w:val="004F6A6E"/>
    <w:rsid w:val="005027AF"/>
    <w:rsid w:val="0050479F"/>
    <w:rsid w:val="005205F4"/>
    <w:rsid w:val="00527B07"/>
    <w:rsid w:val="005428C2"/>
    <w:rsid w:val="0055636F"/>
    <w:rsid w:val="00585F50"/>
    <w:rsid w:val="005957EE"/>
    <w:rsid w:val="005A212F"/>
    <w:rsid w:val="005C5055"/>
    <w:rsid w:val="005D1F9B"/>
    <w:rsid w:val="005F07F3"/>
    <w:rsid w:val="005F15AB"/>
    <w:rsid w:val="00620EDA"/>
    <w:rsid w:val="006331EF"/>
    <w:rsid w:val="006348E6"/>
    <w:rsid w:val="00636E43"/>
    <w:rsid w:val="00650417"/>
    <w:rsid w:val="0066428F"/>
    <w:rsid w:val="00664431"/>
    <w:rsid w:val="006716F4"/>
    <w:rsid w:val="00675C03"/>
    <w:rsid w:val="006809CA"/>
    <w:rsid w:val="00697F85"/>
    <w:rsid w:val="006C6728"/>
    <w:rsid w:val="006D0D5A"/>
    <w:rsid w:val="007005BA"/>
    <w:rsid w:val="00711C88"/>
    <w:rsid w:val="00730C9E"/>
    <w:rsid w:val="00741628"/>
    <w:rsid w:val="00756757"/>
    <w:rsid w:val="00756A92"/>
    <w:rsid w:val="00761F69"/>
    <w:rsid w:val="0078034A"/>
    <w:rsid w:val="00781053"/>
    <w:rsid w:val="0078778E"/>
    <w:rsid w:val="00790541"/>
    <w:rsid w:val="00791605"/>
    <w:rsid w:val="007A3A5D"/>
    <w:rsid w:val="007A4355"/>
    <w:rsid w:val="007A463D"/>
    <w:rsid w:val="007C5605"/>
    <w:rsid w:val="007E1073"/>
    <w:rsid w:val="007E6F4A"/>
    <w:rsid w:val="007F40C6"/>
    <w:rsid w:val="00801A45"/>
    <w:rsid w:val="00814653"/>
    <w:rsid w:val="00816FEB"/>
    <w:rsid w:val="00832E6D"/>
    <w:rsid w:val="00834A9B"/>
    <w:rsid w:val="008529D8"/>
    <w:rsid w:val="0087206D"/>
    <w:rsid w:val="00875B1C"/>
    <w:rsid w:val="008953C4"/>
    <w:rsid w:val="009052F0"/>
    <w:rsid w:val="00920E07"/>
    <w:rsid w:val="00924D6E"/>
    <w:rsid w:val="0094439B"/>
    <w:rsid w:val="00963C7F"/>
    <w:rsid w:val="00964A43"/>
    <w:rsid w:val="00966FA2"/>
    <w:rsid w:val="009700D6"/>
    <w:rsid w:val="00975BBC"/>
    <w:rsid w:val="00990159"/>
    <w:rsid w:val="00993D1D"/>
    <w:rsid w:val="009D19C0"/>
    <w:rsid w:val="009D3525"/>
    <w:rsid w:val="009D4911"/>
    <w:rsid w:val="009E16EC"/>
    <w:rsid w:val="009E1E5A"/>
    <w:rsid w:val="009E5E19"/>
    <w:rsid w:val="009F2BC6"/>
    <w:rsid w:val="00A356AD"/>
    <w:rsid w:val="00A44CF7"/>
    <w:rsid w:val="00A469E4"/>
    <w:rsid w:val="00A66031"/>
    <w:rsid w:val="00A70A74"/>
    <w:rsid w:val="00A875EE"/>
    <w:rsid w:val="00AA1454"/>
    <w:rsid w:val="00AA7B6F"/>
    <w:rsid w:val="00AB733E"/>
    <w:rsid w:val="00AB74B4"/>
    <w:rsid w:val="00AC1BA1"/>
    <w:rsid w:val="00AC3BD0"/>
    <w:rsid w:val="00AF3A58"/>
    <w:rsid w:val="00B00143"/>
    <w:rsid w:val="00B37B7A"/>
    <w:rsid w:val="00B75F08"/>
    <w:rsid w:val="00B760F9"/>
    <w:rsid w:val="00B91E73"/>
    <w:rsid w:val="00BA0975"/>
    <w:rsid w:val="00BD42A2"/>
    <w:rsid w:val="00BD4FA5"/>
    <w:rsid w:val="00BD51FB"/>
    <w:rsid w:val="00C13CBB"/>
    <w:rsid w:val="00C16C8B"/>
    <w:rsid w:val="00C53C31"/>
    <w:rsid w:val="00C7217A"/>
    <w:rsid w:val="00C84D83"/>
    <w:rsid w:val="00C8654B"/>
    <w:rsid w:val="00C90700"/>
    <w:rsid w:val="00C914D2"/>
    <w:rsid w:val="00C9714B"/>
    <w:rsid w:val="00CA4E71"/>
    <w:rsid w:val="00CB03DE"/>
    <w:rsid w:val="00CB437E"/>
    <w:rsid w:val="00CB7D82"/>
    <w:rsid w:val="00CC73E2"/>
    <w:rsid w:val="00CD1442"/>
    <w:rsid w:val="00CF3C0F"/>
    <w:rsid w:val="00D23D60"/>
    <w:rsid w:val="00D304B1"/>
    <w:rsid w:val="00D351B4"/>
    <w:rsid w:val="00D36CAB"/>
    <w:rsid w:val="00D37B2C"/>
    <w:rsid w:val="00D40FBA"/>
    <w:rsid w:val="00D470BE"/>
    <w:rsid w:val="00D56D6A"/>
    <w:rsid w:val="00D62F41"/>
    <w:rsid w:val="00D66195"/>
    <w:rsid w:val="00D7560E"/>
    <w:rsid w:val="00D8735E"/>
    <w:rsid w:val="00DA1B10"/>
    <w:rsid w:val="00DC1E73"/>
    <w:rsid w:val="00DD349D"/>
    <w:rsid w:val="00DE0BCD"/>
    <w:rsid w:val="00DE7BD7"/>
    <w:rsid w:val="00DF19CD"/>
    <w:rsid w:val="00E06472"/>
    <w:rsid w:val="00E11874"/>
    <w:rsid w:val="00E266C3"/>
    <w:rsid w:val="00E447FC"/>
    <w:rsid w:val="00E637E3"/>
    <w:rsid w:val="00E64D2D"/>
    <w:rsid w:val="00E71481"/>
    <w:rsid w:val="00E77B3A"/>
    <w:rsid w:val="00E95C42"/>
    <w:rsid w:val="00E96442"/>
    <w:rsid w:val="00EA0CBE"/>
    <w:rsid w:val="00EB79C4"/>
    <w:rsid w:val="00ED0566"/>
    <w:rsid w:val="00F003EC"/>
    <w:rsid w:val="00F15BEE"/>
    <w:rsid w:val="00F23E45"/>
    <w:rsid w:val="00F30AF8"/>
    <w:rsid w:val="00F67C08"/>
    <w:rsid w:val="00F67D3B"/>
    <w:rsid w:val="00F76039"/>
    <w:rsid w:val="00F826EB"/>
    <w:rsid w:val="00F90490"/>
    <w:rsid w:val="00F960AA"/>
    <w:rsid w:val="00FA43C4"/>
    <w:rsid w:val="00FB06CC"/>
    <w:rsid w:val="00FC5E90"/>
    <w:rsid w:val="00FD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3A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3A5D"/>
    <w:rPr>
      <w:sz w:val="18"/>
      <w:szCs w:val="18"/>
    </w:rPr>
  </w:style>
  <w:style w:type="paragraph" w:styleId="a5">
    <w:name w:val="List Paragraph"/>
    <w:basedOn w:val="a"/>
    <w:uiPriority w:val="34"/>
    <w:qFormat/>
    <w:rsid w:val="006716F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23E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3E45"/>
    <w:rPr>
      <w:sz w:val="18"/>
      <w:szCs w:val="18"/>
    </w:rPr>
  </w:style>
  <w:style w:type="table" w:styleId="a7">
    <w:name w:val="Table Grid"/>
    <w:basedOn w:val="a1"/>
    <w:uiPriority w:val="59"/>
    <w:rsid w:val="000D2F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199</Words>
  <Characters>1137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46</cp:revision>
  <cp:lastPrinted>2019-06-28T04:25:00Z</cp:lastPrinted>
  <dcterms:created xsi:type="dcterms:W3CDTF">2017-05-17T02:09:00Z</dcterms:created>
  <dcterms:modified xsi:type="dcterms:W3CDTF">2020-06-30T02:12:00Z</dcterms:modified>
</cp:coreProperties>
</file>