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AA7EA2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75789C">
        <w:rPr>
          <w:rFonts w:hint="eastAsia"/>
          <w:b/>
          <w:sz w:val="30"/>
          <w:szCs w:val="30"/>
        </w:rPr>
        <w:t>七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E02BEB">
        <w:rPr>
          <w:rFonts w:asciiTheme="minorEastAsia" w:hAnsiTheme="minorEastAsia" w:hint="eastAsia"/>
          <w:sz w:val="24"/>
          <w:szCs w:val="24"/>
        </w:rPr>
        <w:t>2021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E02BEB">
        <w:rPr>
          <w:rFonts w:asciiTheme="minorEastAsia" w:hAnsiTheme="minorEastAsia" w:hint="eastAsia"/>
          <w:sz w:val="24"/>
          <w:szCs w:val="24"/>
        </w:rPr>
        <w:t xml:space="preserve"> 25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E02BEB">
        <w:rPr>
          <w:rFonts w:asciiTheme="minorEastAsia" w:hAnsiTheme="minorEastAsia" w:hint="eastAsia"/>
          <w:sz w:val="24"/>
          <w:szCs w:val="24"/>
        </w:rPr>
        <w:t>8:3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313E23">
        <w:rPr>
          <w:rFonts w:asciiTheme="minorEastAsia" w:hAnsiTheme="minorEastAsia" w:hint="eastAsia"/>
          <w:sz w:val="24"/>
          <w:szCs w:val="24"/>
        </w:rPr>
        <w:t>教二104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872189">
        <w:rPr>
          <w:rFonts w:asciiTheme="minorEastAsia" w:hAnsiTheme="minorEastAsia" w:hint="eastAsia"/>
          <w:sz w:val="24"/>
          <w:szCs w:val="24"/>
        </w:rPr>
        <w:t>李由，李堃，刘盼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812"/>
        <w:gridCol w:w="709"/>
      </w:tblGrid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C06847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C06847" w:rsidRPr="00477779" w:rsidRDefault="00C06847" w:rsidP="00C06847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D7FA3">
              <w:rPr>
                <w:rFonts w:asciiTheme="minorEastAsia" w:hAnsiTheme="minorEastAsia" w:cs="宋体" w:hint="eastAsia"/>
                <w:sz w:val="24"/>
                <w:szCs w:val="24"/>
              </w:rPr>
              <w:t>蔡子龙，黄湘斌，李海淼</w:t>
            </w:r>
          </w:p>
        </w:tc>
        <w:tc>
          <w:tcPr>
            <w:tcW w:w="5812" w:type="dxa"/>
            <w:vAlign w:val="center"/>
          </w:tcPr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D7FA3">
              <w:rPr>
                <w:rFonts w:asciiTheme="minorEastAsia" w:hAnsiTheme="minorEastAsia" w:cs="宋体" w:hint="eastAsia"/>
                <w:sz w:val="24"/>
                <w:szCs w:val="24"/>
              </w:rPr>
              <w:t>非财务信息能够预测企业业绩与投资价值吗？—— 基于京东网上商城产品评论的实证研究</w:t>
            </w:r>
          </w:p>
        </w:tc>
        <w:tc>
          <w:tcPr>
            <w:tcW w:w="709" w:type="dxa"/>
          </w:tcPr>
          <w:p w:rsidR="00C06847" w:rsidRPr="002B7673" w:rsidRDefault="00C06847" w:rsidP="00C0684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C06847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C06847" w:rsidRPr="00477779" w:rsidRDefault="00C06847" w:rsidP="00C06847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C06847" w:rsidRDefault="00C06847" w:rsidP="00C0684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  <w:p w:rsidR="00C06847" w:rsidRPr="00BD7FA3" w:rsidRDefault="00C06847" w:rsidP="00C0684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白晋楠</w:t>
            </w:r>
          </w:p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D7FA3">
              <w:rPr>
                <w:rFonts w:asciiTheme="minorEastAsia" w:hAnsiTheme="minorEastAsia" w:cs="宋体" w:hint="eastAsia"/>
                <w:sz w:val="24"/>
                <w:szCs w:val="24"/>
              </w:rPr>
              <w:t>教育对阶层认同的影响研究——基于2010-2015CGSS数据</w:t>
            </w:r>
          </w:p>
        </w:tc>
        <w:tc>
          <w:tcPr>
            <w:tcW w:w="709" w:type="dxa"/>
          </w:tcPr>
          <w:p w:rsidR="00C06847" w:rsidRPr="002B7673" w:rsidRDefault="00C06847" w:rsidP="00C0684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C06847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C06847" w:rsidRPr="00477779" w:rsidRDefault="00C06847" w:rsidP="00C06847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D7FA3">
              <w:rPr>
                <w:rFonts w:asciiTheme="minorEastAsia" w:hAnsiTheme="minorEastAsia" w:cs="宋体" w:hint="eastAsia"/>
                <w:sz w:val="24"/>
                <w:szCs w:val="24"/>
              </w:rPr>
              <w:t>俄美合</w:t>
            </w:r>
          </w:p>
        </w:tc>
        <w:tc>
          <w:tcPr>
            <w:tcW w:w="5812" w:type="dxa"/>
            <w:vAlign w:val="center"/>
          </w:tcPr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D7FA3">
              <w:rPr>
                <w:rFonts w:asciiTheme="minorEastAsia" w:hAnsiTheme="minorEastAsia" w:cs="宋体" w:hint="eastAsia"/>
                <w:sz w:val="24"/>
                <w:szCs w:val="24"/>
              </w:rPr>
              <w:t>宗教传统与上市公司欺诈——基于中国家族企业的部 分可观测 Bivariate Probit 分析</w:t>
            </w:r>
          </w:p>
        </w:tc>
        <w:tc>
          <w:tcPr>
            <w:tcW w:w="709" w:type="dxa"/>
          </w:tcPr>
          <w:p w:rsidR="00C06847" w:rsidRPr="00F67C08" w:rsidRDefault="00C06847" w:rsidP="00C0684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C06847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C06847" w:rsidRPr="00477779" w:rsidRDefault="00C06847" w:rsidP="00C06847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D7FA3">
              <w:rPr>
                <w:rFonts w:asciiTheme="minorEastAsia" w:hAnsiTheme="minorEastAsia" w:cs="宋体" w:hint="eastAsia"/>
                <w:sz w:val="24"/>
                <w:szCs w:val="24"/>
              </w:rPr>
              <w:t>郭策</w:t>
            </w:r>
          </w:p>
        </w:tc>
        <w:tc>
          <w:tcPr>
            <w:tcW w:w="5812" w:type="dxa"/>
            <w:vAlign w:val="center"/>
          </w:tcPr>
          <w:p w:rsidR="00C06847" w:rsidRPr="00BD7FA3" w:rsidRDefault="00C06847" w:rsidP="00C0684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科研生产力的性别差异研究——基于美国高校经济系教师的实证分析</w:t>
            </w:r>
          </w:p>
          <w:p w:rsidR="00C06847" w:rsidRPr="00BD7FA3" w:rsidRDefault="00C06847" w:rsidP="00C06847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C06847" w:rsidRPr="00F67C08" w:rsidRDefault="00C06847" w:rsidP="00C0684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96902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596902" w:rsidRPr="00477779" w:rsidRDefault="00596902" w:rsidP="0059690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596902" w:rsidRPr="00A8252D" w:rsidRDefault="00596902" w:rsidP="00596902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李明蔚</w:t>
            </w:r>
          </w:p>
          <w:p w:rsidR="00596902" w:rsidRPr="00A8252D" w:rsidRDefault="00596902" w:rsidP="00596902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96902" w:rsidRPr="00A8252D" w:rsidRDefault="00596902" w:rsidP="00596902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外部治理机制、个人投资者情绪与股价崩盘风险</w:t>
            </w:r>
          </w:p>
          <w:p w:rsidR="00596902" w:rsidRPr="00A8252D" w:rsidRDefault="00596902" w:rsidP="00596902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902" w:rsidRPr="00F67C08" w:rsidRDefault="00596902" w:rsidP="005969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6902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596902" w:rsidRPr="00477779" w:rsidRDefault="00596902" w:rsidP="0059690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:rsidR="00596902" w:rsidRPr="00BD7FA3" w:rsidRDefault="00596902" w:rsidP="0059690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解嘉祺，冯舰</w:t>
            </w:r>
          </w:p>
          <w:p w:rsidR="00596902" w:rsidRPr="00BD7FA3" w:rsidRDefault="00596902" w:rsidP="00596902">
            <w:pPr>
              <w:rPr>
                <w:rFonts w:asciiTheme="minorEastAsia" w:hAnsiTheme="minorEastAsia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:rsidR="00596902" w:rsidRPr="00BD7FA3" w:rsidRDefault="00596902" w:rsidP="0059690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接受影子教育对不同水平学生作用的差异性研究</w:t>
            </w: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br/>
              <w:t>——基于分位数处理效应的异质性估计</w:t>
            </w:r>
          </w:p>
          <w:p w:rsidR="00596902" w:rsidRPr="00BD7FA3" w:rsidRDefault="00596902" w:rsidP="00596902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902" w:rsidRPr="00F67C08" w:rsidRDefault="00596902" w:rsidP="0059690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96902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596902" w:rsidRPr="00477779" w:rsidRDefault="00596902" w:rsidP="0059690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vAlign w:val="center"/>
          </w:tcPr>
          <w:p w:rsidR="00596902" w:rsidRPr="00BD7FA3" w:rsidRDefault="00596902" w:rsidP="0059690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刘紫彤，杨墨林，冯琳柯</w:t>
            </w:r>
          </w:p>
          <w:p w:rsidR="00596902" w:rsidRPr="00BD7FA3" w:rsidRDefault="00596902" w:rsidP="00596902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96902" w:rsidRPr="00BD7FA3" w:rsidRDefault="00596902" w:rsidP="0059690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The Evolution of fairness in Group Ultimatum Games: How information changes strategies</w:t>
            </w:r>
          </w:p>
          <w:p w:rsidR="00596902" w:rsidRPr="00BD7FA3" w:rsidRDefault="00596902" w:rsidP="005969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96902" w:rsidRPr="00F67C08" w:rsidRDefault="00596902" w:rsidP="005969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6902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596902" w:rsidRPr="00477779" w:rsidRDefault="00596902" w:rsidP="00596902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596902" w:rsidRPr="00BD7FA3" w:rsidRDefault="00596902" w:rsidP="0059690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吴谱乐</w:t>
            </w:r>
          </w:p>
          <w:p w:rsidR="00596902" w:rsidRPr="00BD7FA3" w:rsidRDefault="00596902" w:rsidP="00596902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96902" w:rsidRPr="00BD7FA3" w:rsidRDefault="00596902" w:rsidP="00596902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媒介使用对主观幸福感的影响路径——基于CGSS2017数据的实证研究</w:t>
            </w:r>
          </w:p>
        </w:tc>
        <w:tc>
          <w:tcPr>
            <w:tcW w:w="709" w:type="dxa"/>
          </w:tcPr>
          <w:p w:rsidR="00596902" w:rsidRPr="00F67C08" w:rsidRDefault="00596902" w:rsidP="005969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A2" w:rsidRDefault="00AA7EA2" w:rsidP="007A3A5D">
      <w:r>
        <w:separator/>
      </w:r>
    </w:p>
  </w:endnote>
  <w:endnote w:type="continuationSeparator" w:id="0">
    <w:p w:rsidR="00AA7EA2" w:rsidRDefault="00AA7EA2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A2" w:rsidRDefault="00AA7EA2" w:rsidP="007A3A5D">
      <w:r>
        <w:separator/>
      </w:r>
    </w:p>
  </w:footnote>
  <w:footnote w:type="continuationSeparator" w:id="0">
    <w:p w:rsidR="00AA7EA2" w:rsidRDefault="00AA7EA2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7B07"/>
    <w:rsid w:val="005428C2"/>
    <w:rsid w:val="0055636F"/>
    <w:rsid w:val="00585F50"/>
    <w:rsid w:val="005957EE"/>
    <w:rsid w:val="00596902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03AE"/>
    <w:rsid w:val="00814653"/>
    <w:rsid w:val="00816FEB"/>
    <w:rsid w:val="00834A9B"/>
    <w:rsid w:val="008529D8"/>
    <w:rsid w:val="0087206D"/>
    <w:rsid w:val="00872189"/>
    <w:rsid w:val="00875B1C"/>
    <w:rsid w:val="008953C4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B00143"/>
    <w:rsid w:val="00B37B7A"/>
    <w:rsid w:val="00B75F08"/>
    <w:rsid w:val="00B760F9"/>
    <w:rsid w:val="00B91E73"/>
    <w:rsid w:val="00BA0975"/>
    <w:rsid w:val="00BD42A2"/>
    <w:rsid w:val="00BD4FA5"/>
    <w:rsid w:val="00BD51FB"/>
    <w:rsid w:val="00BD7FA3"/>
    <w:rsid w:val="00C06847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353A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BCF929C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97</Words>
  <Characters>556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haijia</cp:lastModifiedBy>
  <cp:revision>49</cp:revision>
  <cp:lastPrinted>2019-06-28T04:25:00Z</cp:lastPrinted>
  <dcterms:created xsi:type="dcterms:W3CDTF">2017-05-17T02:09:00Z</dcterms:created>
  <dcterms:modified xsi:type="dcterms:W3CDTF">2021-06-18T01:44:00Z</dcterms:modified>
</cp:coreProperties>
</file>