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465C0" w14:textId="3D709D3B" w:rsidR="00925C54" w:rsidRDefault="00925C54" w:rsidP="00925C54">
      <w:pPr>
        <w:widowControl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附件</w:t>
      </w:r>
      <w:r w:rsidR="00581AC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:</w:t>
      </w:r>
    </w:p>
    <w:p w14:paraId="6A7068B7" w14:textId="51CDE068" w:rsidR="00925C54" w:rsidRDefault="00925C54" w:rsidP="00925C54">
      <w:pPr>
        <w:jc w:val="center"/>
        <w:rPr>
          <w:rFonts w:ascii="方正小标宋简体" w:eastAsia="方正小标宋简体" w:hAnsi="仿宋" w:cs="宋体"/>
          <w:color w:val="000000" w:themeColor="text1"/>
          <w:kern w:val="0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仿宋" w:cs="宋体" w:hint="eastAsia"/>
          <w:color w:val="000000" w:themeColor="text1"/>
          <w:kern w:val="0"/>
          <w:sz w:val="40"/>
          <w:szCs w:val="40"/>
        </w:rPr>
        <w:t>寒假返乡调研安全责任书</w:t>
      </w:r>
    </w:p>
    <w:p w14:paraId="756E18F5" w14:textId="689B5B28" w:rsidR="00925C54" w:rsidRDefault="00925C54" w:rsidP="00925C54">
      <w:pPr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为增强学生安全观念，提高安全意识，确保学生在寒假期间圆满完成返乡调研活动，使安全工作落到实处，现要求</w:t>
      </w:r>
      <w:r w:rsidR="00581AC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申请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学校寒假返乡调研立项的团队及团队指导</w:t>
      </w:r>
      <w:r w:rsidR="00581AC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教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师必须签订此安全责任书。</w:t>
      </w:r>
    </w:p>
    <w:p w14:paraId="1BC05F19" w14:textId="77777777" w:rsidR="00925C54" w:rsidRDefault="00925C54" w:rsidP="00925C54">
      <w:pPr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一、学生安全责任</w:t>
      </w:r>
    </w:p>
    <w:p w14:paraId="3E0D11BB" w14:textId="77777777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1.严格遵守国家法律、法规，不得有任何违法违纪行为。</w:t>
      </w:r>
    </w:p>
    <w:p w14:paraId="166E0FFF" w14:textId="2B04F802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了解、尊重调研地民族、民俗习惯，不在线上线下发表不利于民族团结的言论。调研过程中微信</w:t>
      </w:r>
      <w:r w:rsidR="00581AC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推送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等宣传需经指导老师审核后方可发出。调研队成员接受各类媒体采访前应向指导老师和所在学院报备。</w:t>
      </w:r>
    </w:p>
    <w:p w14:paraId="1768740B" w14:textId="77777777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3.调研过程中树立人身安全高于一切的观念，调研前事先查好交通路线，调研途中注意交通与财产安全，不得前往危险地区调研，严禁到水库塘坝等地游泳，行前学习防火、地震逃生、基本急救等安全知识。</w:t>
      </w:r>
    </w:p>
    <w:p w14:paraId="1D388BA3" w14:textId="77777777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4.调研过程中严禁涉足一切娱乐场所，禁止夜间开展调研活动；遇涉及安全问题或者困难时，在确保人身安全的情况下灵活应对，及时求助，必要时报警。</w:t>
      </w:r>
    </w:p>
    <w:p w14:paraId="1D51A430" w14:textId="77777777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5.调研过程中禁止搭乘非法营运车辆（黑车），若遇到交通事故依法通过交通安全管理部门处理，遵守其他相关交通法规。</w:t>
      </w:r>
    </w:p>
    <w:p w14:paraId="60149336" w14:textId="77777777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lastRenderedPageBreak/>
        <w:t>6.调研过程中注意饮食安全，自带饮用水，勿吃生食、生海鲜、已剥皮的水果，禁止在非法营业场所就餐。</w:t>
      </w:r>
    </w:p>
    <w:p w14:paraId="10606D4A" w14:textId="77777777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7.调研过程中不携带贵重物品，不携带大量现金，准备适量零钱以备紧急需要，保管好随身携带的物品。</w:t>
      </w:r>
    </w:p>
    <w:p w14:paraId="5E4D6E39" w14:textId="77777777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8.严格遵守调研组织纪律，不擅自行动，团队成员互爱互助，团结协作。每天向指导教师汇报调研情况，保证指导教师随时掌握调研进程。</w:t>
      </w:r>
    </w:p>
    <w:p w14:paraId="5B8A5F57" w14:textId="77777777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9.调研访谈方式方法选取要合理，调研前做好沟通，未经访谈对象允许不得随意公开调研数据和个人信息。</w:t>
      </w:r>
    </w:p>
    <w:p w14:paraId="66787641" w14:textId="77777777" w:rsidR="00925C54" w:rsidRDefault="00925C54" w:rsidP="003C10CB">
      <w:pPr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0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. 调研期间，出现意外情况应及时与有关救援部门联系，并在第一时间向学校汇报。</w:t>
      </w:r>
    </w:p>
    <w:p w14:paraId="365D79CD" w14:textId="77777777" w:rsidR="00925C54" w:rsidRDefault="00925C54" w:rsidP="003C10CB">
      <w:pPr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. 本人参与调研情况已告知家长，并已征得家长同意。</w:t>
      </w:r>
    </w:p>
    <w:p w14:paraId="3B166D50" w14:textId="77777777" w:rsidR="00925C54" w:rsidRDefault="00925C54" w:rsidP="003C10CB">
      <w:pPr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二、指导教师安全责任</w:t>
      </w:r>
    </w:p>
    <w:p w14:paraId="666C669C" w14:textId="77777777" w:rsidR="00925C54" w:rsidRDefault="00925C54" w:rsidP="00925C54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1.认真指导学生制定调研计划，教育学生增强安全意识, 做好外出调研活动的安全管理工作。</w:t>
      </w:r>
    </w:p>
    <w:p w14:paraId="67A952A0" w14:textId="77777777" w:rsidR="00925C54" w:rsidRDefault="00925C54" w:rsidP="00925C54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2.密切关注学生的调研过程，及时解答学生在调研过程中遇到的困惑。</w:t>
      </w:r>
    </w:p>
    <w:p w14:paraId="65D3A9CD" w14:textId="77777777" w:rsidR="00925C54" w:rsidRDefault="00925C54" w:rsidP="00925C54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3.及时处理学生在调研过程中发生的意外事件，第一时间报告所在院（系），并协同报告校内相关职能部门。</w:t>
      </w:r>
    </w:p>
    <w:p w14:paraId="042609F9" w14:textId="77777777" w:rsidR="00925C54" w:rsidRDefault="00925C54" w:rsidP="00925C54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4.指导审核调研队的调研内容、宣传推送及总结材料，确保无意识形态风险。</w:t>
      </w:r>
    </w:p>
    <w:p w14:paraId="42594988" w14:textId="78AB1C78" w:rsidR="00925C54" w:rsidRDefault="00925C54" w:rsidP="003C10CB">
      <w:pPr>
        <w:spacing w:line="360" w:lineRule="auto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5.指导调研队调研过程中应保持手机、微信等联系方式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lastRenderedPageBreak/>
        <w:t>24小时畅通，随时解决调研</w:t>
      </w:r>
      <w:r w:rsidR="00581AC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队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学生问题。</w:t>
      </w:r>
    </w:p>
    <w:p w14:paraId="7666C975" w14:textId="77777777" w:rsidR="00925C54" w:rsidRDefault="00925C54" w:rsidP="003C10CB">
      <w:pPr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三、其它事宜</w:t>
      </w:r>
    </w:p>
    <w:p w14:paraId="604B92A6" w14:textId="0582858C" w:rsidR="00925C54" w:rsidRDefault="00925C54" w:rsidP="003C10CB">
      <w:pPr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1.此责任书一式两份，指导</w:t>
      </w:r>
      <w:r w:rsidR="00581AC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教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师和调研团队负责人各执一份。</w:t>
      </w:r>
    </w:p>
    <w:p w14:paraId="4E45E1F7" w14:textId="77777777" w:rsidR="00925C54" w:rsidRDefault="00925C54" w:rsidP="003C10CB">
      <w:pPr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2.请保管好签字的原件并在系统中上传照片或扫描件。</w:t>
      </w:r>
    </w:p>
    <w:p w14:paraId="69FA9DA4" w14:textId="77777777" w:rsidR="00925C54" w:rsidRDefault="00925C54" w:rsidP="003C10CB">
      <w:pPr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3.此责任书的有效期为自签署之日至返乡调研结束。</w:t>
      </w:r>
    </w:p>
    <w:p w14:paraId="4E7E7F68" w14:textId="77777777" w:rsidR="00925C54" w:rsidRDefault="00925C54" w:rsidP="003C10CB">
      <w:pPr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保证在调研过程中严格遵守以上相应内容，凡因违反上述规定产生的一切后果由本人负责。</w:t>
      </w:r>
    </w:p>
    <w:p w14:paraId="65EAA906" w14:textId="63565B13" w:rsidR="00925C54" w:rsidRDefault="00925C54" w:rsidP="00925C54">
      <w:pPr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指导</w:t>
      </w:r>
      <w:r w:rsidR="00581AC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教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师签字：       </w:t>
      </w:r>
    </w:p>
    <w:p w14:paraId="766328C3" w14:textId="77777777" w:rsidR="00925C54" w:rsidRDefault="00925C54" w:rsidP="00925C54">
      <w:pPr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调研团队负责人签字：</w:t>
      </w:r>
    </w:p>
    <w:p w14:paraId="551FBC05" w14:textId="77777777" w:rsidR="004F19BA" w:rsidRDefault="00925C54" w:rsidP="00925C54"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 xml:space="preserve">                        </w:t>
      </w:r>
      <w:r w:rsidR="003A5732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年   月   日</w:t>
      </w:r>
    </w:p>
    <w:sectPr w:rsidR="004F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E28D" w14:textId="77777777" w:rsidR="00716995" w:rsidRDefault="00716995" w:rsidP="003C10CB">
      <w:r>
        <w:separator/>
      </w:r>
    </w:p>
  </w:endnote>
  <w:endnote w:type="continuationSeparator" w:id="0">
    <w:p w14:paraId="05C0B161" w14:textId="77777777" w:rsidR="00716995" w:rsidRDefault="00716995" w:rsidP="003C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F0B70" w14:textId="77777777" w:rsidR="00716995" w:rsidRDefault="00716995" w:rsidP="003C10CB">
      <w:r>
        <w:separator/>
      </w:r>
    </w:p>
  </w:footnote>
  <w:footnote w:type="continuationSeparator" w:id="0">
    <w:p w14:paraId="24AA1AD8" w14:textId="77777777" w:rsidR="00716995" w:rsidRDefault="00716995" w:rsidP="003C1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54"/>
    <w:rsid w:val="00043157"/>
    <w:rsid w:val="003A5732"/>
    <w:rsid w:val="003C10CB"/>
    <w:rsid w:val="003C7222"/>
    <w:rsid w:val="00474D62"/>
    <w:rsid w:val="004F19BA"/>
    <w:rsid w:val="0056274C"/>
    <w:rsid w:val="00581AC1"/>
    <w:rsid w:val="006A5625"/>
    <w:rsid w:val="00716995"/>
    <w:rsid w:val="00925C54"/>
    <w:rsid w:val="009C5515"/>
    <w:rsid w:val="00D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542B0"/>
  <w15:chartTrackingRefBased/>
  <w15:docId w15:val="{CCD013DA-7F78-4D74-9BDD-33308F86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0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0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2024-12-11T01:34:00Z</dcterms:created>
  <dcterms:modified xsi:type="dcterms:W3CDTF">2025-12-01T02:32:00Z</dcterms:modified>
</cp:coreProperties>
</file>